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2328B" w14:textId="77777777" w:rsidR="0072218A" w:rsidRDefault="00BE6A63" w:rsidP="0072218A">
      <w:pPr>
        <w:widowControl w:val="0"/>
        <w:autoSpaceDE w:val="0"/>
        <w:autoSpaceDN w:val="0"/>
        <w:adjustRightInd w:val="0"/>
        <w:rPr>
          <w:i/>
          <w:color w:val="262626"/>
          <w:sz w:val="26"/>
          <w:szCs w:val="26"/>
        </w:rPr>
      </w:pPr>
      <w:r w:rsidRPr="0072218A">
        <w:rPr>
          <w:noProof/>
        </w:rPr>
        <w:drawing>
          <wp:anchor distT="0" distB="0" distL="114300" distR="114300" simplePos="0" relativeHeight="251658240" behindDoc="0" locked="0" layoutInCell="1" allowOverlap="1" wp14:anchorId="33CB873D" wp14:editId="2210057B">
            <wp:simplePos x="0" y="0"/>
            <wp:positionH relativeFrom="column">
              <wp:posOffset>0</wp:posOffset>
            </wp:positionH>
            <wp:positionV relativeFrom="paragraph">
              <wp:posOffset>0</wp:posOffset>
            </wp:positionV>
            <wp:extent cx="1452245" cy="2095500"/>
            <wp:effectExtent l="25400" t="25400" r="20955" b="38100"/>
            <wp:wrapTight wrapText="bothSides">
              <wp:wrapPolygon edited="0">
                <wp:start x="-378" y="-262"/>
                <wp:lineTo x="-378" y="21731"/>
                <wp:lineTo x="21534" y="21731"/>
                <wp:lineTo x="21534" y="-262"/>
                <wp:lineTo x="-378" y="-262"/>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merique-et-ecriture-litteraire.png"/>
                    <pic:cNvPicPr/>
                  </pic:nvPicPr>
                  <pic:blipFill>
                    <a:blip r:embed="rId7">
                      <a:extLst>
                        <a:ext uri="{28A0092B-C50C-407E-A947-70E740481C1C}">
                          <a14:useLocalDpi xmlns:a14="http://schemas.microsoft.com/office/drawing/2010/main" val="0"/>
                        </a:ext>
                      </a:extLst>
                    </a:blip>
                    <a:stretch>
                      <a:fillRect/>
                    </a:stretch>
                  </pic:blipFill>
                  <pic:spPr>
                    <a:xfrm>
                      <a:off x="0" y="0"/>
                      <a:ext cx="1452245" cy="2095500"/>
                    </a:xfrm>
                    <a:prstGeom prst="rect">
                      <a:avLst/>
                    </a:prstGeom>
                    <a:ln>
                      <a:solidFill>
                        <a:schemeClr val="tx1">
                          <a:alpha val="90000"/>
                        </a:schemeClr>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218A">
        <w:t xml:space="preserve"> </w:t>
      </w:r>
      <w:r w:rsidR="0072218A" w:rsidRPr="0072218A">
        <w:rPr>
          <w:b/>
          <w:color w:val="262626"/>
          <w:sz w:val="26"/>
          <w:szCs w:val="26"/>
        </w:rPr>
        <w:t>HOUDART-MEROT Violaine, PETITJEAN Anne-Marie</w:t>
      </w:r>
      <w:r w:rsidR="0072218A">
        <w:rPr>
          <w:color w:val="262626"/>
          <w:sz w:val="26"/>
          <w:szCs w:val="26"/>
        </w:rPr>
        <w:t xml:space="preserve"> (</w:t>
      </w:r>
      <w:proofErr w:type="spellStart"/>
      <w:r w:rsidR="0072218A">
        <w:rPr>
          <w:color w:val="262626"/>
          <w:sz w:val="26"/>
          <w:szCs w:val="26"/>
        </w:rPr>
        <w:t>dir</w:t>
      </w:r>
      <w:proofErr w:type="spellEnd"/>
      <w:r w:rsidR="0072218A">
        <w:rPr>
          <w:color w:val="262626"/>
          <w:sz w:val="26"/>
          <w:szCs w:val="26"/>
        </w:rPr>
        <w:t xml:space="preserve">.), </w:t>
      </w:r>
      <w:r w:rsidR="0072218A" w:rsidRPr="0072218A">
        <w:rPr>
          <w:i/>
          <w:color w:val="262626"/>
          <w:sz w:val="26"/>
          <w:szCs w:val="26"/>
        </w:rPr>
        <w:t>Numérique et écriture littéraire. Mutations des pratiques</w:t>
      </w:r>
      <w:r w:rsidR="0072218A">
        <w:rPr>
          <w:i/>
          <w:color w:val="262626"/>
          <w:sz w:val="26"/>
          <w:szCs w:val="26"/>
        </w:rPr>
        <w:t>.</w:t>
      </w:r>
    </w:p>
    <w:p w14:paraId="6E19CA05" w14:textId="77777777" w:rsidR="00C01971" w:rsidRPr="0072218A" w:rsidRDefault="0072218A" w:rsidP="0072218A">
      <w:pPr>
        <w:widowControl w:val="0"/>
        <w:autoSpaceDE w:val="0"/>
        <w:autoSpaceDN w:val="0"/>
        <w:adjustRightInd w:val="0"/>
        <w:rPr>
          <w:i/>
        </w:rPr>
      </w:pPr>
      <w:r>
        <w:rPr>
          <w:i/>
          <w:color w:val="262626"/>
          <w:sz w:val="26"/>
          <w:szCs w:val="26"/>
        </w:rPr>
        <w:t xml:space="preserve">Hermann éd., </w:t>
      </w:r>
      <w:r w:rsidRPr="0072218A">
        <w:t>Avril 2015</w:t>
      </w:r>
      <w:r w:rsidRPr="0072218A">
        <w:rPr>
          <w:i/>
        </w:rPr>
        <w:t>,</w:t>
      </w:r>
      <w:r>
        <w:rPr>
          <w:i/>
        </w:rPr>
        <w:t xml:space="preserve"> </w:t>
      </w:r>
      <w:r w:rsidRPr="0072218A">
        <w:t>182 pages,</w:t>
      </w:r>
      <w:r>
        <w:t xml:space="preserve"> </w:t>
      </w:r>
      <w:r w:rsidRPr="0072218A">
        <w:t>ISBN 9782705690441</w:t>
      </w:r>
      <w:r>
        <w:t>,</w:t>
      </w:r>
      <w:r w:rsidRPr="0072218A">
        <w:t xml:space="preserve"> 22,00 €</w:t>
      </w:r>
      <w:r w:rsidRPr="0072218A">
        <w:rPr>
          <w:i/>
        </w:rPr>
        <w:t xml:space="preserve">  </w:t>
      </w:r>
    </w:p>
    <w:p w14:paraId="6E68259D" w14:textId="77777777" w:rsidR="0072218A" w:rsidRDefault="0072218A"/>
    <w:p w14:paraId="2C77E55B" w14:textId="77777777" w:rsidR="0072218A" w:rsidRDefault="0072218A"/>
    <w:p w14:paraId="0EA6AE80" w14:textId="77777777" w:rsidR="0072218A" w:rsidRDefault="00C56E8E">
      <w:hyperlink r:id="rId8" w:history="1">
        <w:r w:rsidR="0072218A" w:rsidRPr="0072218A">
          <w:rPr>
            <w:rStyle w:val="Lienhypertexte"/>
          </w:rPr>
          <w:t>Présentation en ligne sur le site de l'éditeur</w:t>
        </w:r>
      </w:hyperlink>
    </w:p>
    <w:p w14:paraId="2B812132" w14:textId="77777777" w:rsidR="0072218A" w:rsidRDefault="0072218A"/>
    <w:p w14:paraId="13E33397" w14:textId="77777777" w:rsidR="0072218A" w:rsidRDefault="0072218A"/>
    <w:p w14:paraId="0E3ED2B8" w14:textId="77777777" w:rsidR="0072218A" w:rsidRDefault="0072218A">
      <w:r>
        <w:t>Note de lecture de Viviane Youx</w:t>
      </w:r>
    </w:p>
    <w:p w14:paraId="1B268C6D" w14:textId="77777777" w:rsidR="00BE6A63" w:rsidRDefault="00BE6A63"/>
    <w:p w14:paraId="30E5F230" w14:textId="77777777" w:rsidR="00BE6A63" w:rsidRDefault="00BE6A63"/>
    <w:p w14:paraId="0088E4F2" w14:textId="2A2FB7C6" w:rsidR="0000085B" w:rsidRDefault="00350F16" w:rsidP="007A5A40">
      <w:pPr>
        <w:ind w:firstLine="567"/>
        <w:jc w:val="both"/>
      </w:pPr>
      <w:r>
        <w:t>L</w:t>
      </w:r>
      <w:r w:rsidR="00BE6A63">
        <w:t xml:space="preserve">'écriture littéraire </w:t>
      </w:r>
      <w:r>
        <w:t>a aujourd'hui partie liée avec le numérique, qu'elle implique des processus de création spécifiquement numériques, ou qu'elle s'accompagne plus simplement d'une circulation sur la toile.</w:t>
      </w:r>
      <w:r w:rsidR="00FE0536">
        <w:t xml:space="preserve"> Les "mutations des pratiques" qu'annonce le sous-titre se situent à trois niveaux abordés par les différents auteurs : les pratiques d'écriture créative universitaire, les rapports entre écrivains et lecteurs, et </w:t>
      </w:r>
      <w:r w:rsidR="0000085B">
        <w:t xml:space="preserve">les modes de production et de réception des œuvres. Cet ouvrage collectif, </w:t>
      </w:r>
      <w:r w:rsidR="00E256EC">
        <w:t>en</w:t>
      </w:r>
      <w:r w:rsidR="0000085B">
        <w:t xml:space="preserve"> montr</w:t>
      </w:r>
      <w:r w:rsidR="00E256EC">
        <w:t>ant</w:t>
      </w:r>
      <w:r w:rsidR="0000085B">
        <w:t xml:space="preserve"> la continuité et les interactions entre écriture manuscrite et numérique, </w:t>
      </w:r>
      <w:r w:rsidR="00856980">
        <w:t xml:space="preserve">relativise la fonction et la place de chacune, et </w:t>
      </w:r>
      <w:r w:rsidR="00E256EC">
        <w:t xml:space="preserve">nous </w:t>
      </w:r>
      <w:r w:rsidR="00856980">
        <w:t xml:space="preserve">donne à voir des exemples de </w:t>
      </w:r>
      <w:r w:rsidR="00E256EC">
        <w:t>productions</w:t>
      </w:r>
      <w:r w:rsidR="00856980">
        <w:t xml:space="preserve"> </w:t>
      </w:r>
      <w:r w:rsidR="00E256EC">
        <w:t>qui réinterrogent les conceptions de la littérature et de sa médiatisation.</w:t>
      </w:r>
      <w:r w:rsidR="007A63FD">
        <w:t xml:space="preserve"> Il permet aussi de faire connaitre des pratiques d'écriture créative qui commencent à s'ancrer, bien qu</w:t>
      </w:r>
      <w:r w:rsidR="00E84D74">
        <w:t>e</w:t>
      </w:r>
      <w:r w:rsidR="007A63FD">
        <w:t xml:space="preserve"> timidement, à l'université.</w:t>
      </w:r>
    </w:p>
    <w:p w14:paraId="1EC3D2A9" w14:textId="77777777" w:rsidR="00E256EC" w:rsidRDefault="00E256EC" w:rsidP="007A5A40">
      <w:pPr>
        <w:ind w:firstLine="567"/>
        <w:jc w:val="both"/>
      </w:pPr>
    </w:p>
    <w:p w14:paraId="59756075" w14:textId="076A5DD9" w:rsidR="00DB417E" w:rsidRDefault="00C56E8E" w:rsidP="007A5A40">
      <w:pPr>
        <w:ind w:firstLine="567"/>
        <w:jc w:val="both"/>
      </w:pPr>
      <w:r>
        <w:t>D</w:t>
      </w:r>
      <w:r w:rsidR="004B35DA">
        <w:t>ans</w:t>
      </w:r>
      <w:r w:rsidR="007A63FD">
        <w:t xml:space="preserve"> la première contribution</w:t>
      </w:r>
      <w:r w:rsidR="004B35DA">
        <w:t xml:space="preserve"> "Q</w:t>
      </w:r>
      <w:r w:rsidR="007A63FD">
        <w:t xml:space="preserve">uand l'atelier d'écriture devient numérique", </w:t>
      </w:r>
      <w:r>
        <w:t xml:space="preserve">Anne-Marie </w:t>
      </w:r>
      <w:proofErr w:type="spellStart"/>
      <w:r>
        <w:t>Petitjean</w:t>
      </w:r>
      <w:proofErr w:type="spellEnd"/>
      <w:r>
        <w:t xml:space="preserve"> pose la question de la réception et du collectif quand la formation littéraire universitaire passe par la pratique d'un atelier d'écriture créative. L'expérience de partage de l'apprenti scripteur, toujours un moment un peu difficile, change d'échelle avec l'usage, ou plutôt les usages du numérique. Les étudiants </w:t>
      </w:r>
      <w:r w:rsidR="00E84D74">
        <w:t>gèrent</w:t>
      </w:r>
      <w:r>
        <w:t xml:space="preserve"> leur peur de l'ouverture sur la toile différemment selon qu'ils vont se cen</w:t>
      </w:r>
      <w:r w:rsidR="00E84D74">
        <w:t>trer sur le produit (le résultat)</w:t>
      </w:r>
      <w:r>
        <w:t>, ou sur l</w:t>
      </w:r>
      <w:r w:rsidR="00E84D74">
        <w:t>e processus</w:t>
      </w:r>
      <w:r>
        <w:t xml:space="preserve"> </w:t>
      </w:r>
      <w:r w:rsidR="00E84D74">
        <w:t>(</w:t>
      </w:r>
      <w:r>
        <w:t>l'écriture en train de se faire</w:t>
      </w:r>
      <w:r w:rsidR="00E84D74">
        <w:t>)</w:t>
      </w:r>
      <w:r w:rsidR="00DB417E">
        <w:t xml:space="preserve"> ; cette conscientisation constitue un des enjeux de l'atelier d'écriture, le parti-pris pragmatique d'utiliser les technologies permet dans un deuxième temps une théorisation sur des évolutions potentielles de l'écriture et du statut de l'œuvre. L'écriture numérique présente</w:t>
      </w:r>
      <w:r w:rsidR="00E84D74">
        <w:t xml:space="preserve"> certainement</w:t>
      </w:r>
      <w:r w:rsidR="00DB417E">
        <w:t xml:space="preserve"> des caractéristiques particulières, </w:t>
      </w:r>
      <w:r w:rsidR="00E84D74">
        <w:t>mais, que le médium de création soit le crayon ou le clavier, on retrouve</w:t>
      </w:r>
      <w:r w:rsidR="00DB417E">
        <w:t xml:space="preserve"> un parcours similaire de l'auteur à l'œuvre et au lecteur</w:t>
      </w:r>
      <w:r w:rsidR="00E84D74">
        <w:t>.</w:t>
      </w:r>
    </w:p>
    <w:p w14:paraId="07023D4A" w14:textId="6A7582BA" w:rsidR="00E256EC" w:rsidRDefault="00DB417E" w:rsidP="007A5A40">
      <w:pPr>
        <w:ind w:firstLine="567"/>
        <w:jc w:val="both"/>
      </w:pPr>
      <w:r>
        <w:t xml:space="preserve">Jean-Luc </w:t>
      </w:r>
      <w:proofErr w:type="spellStart"/>
      <w:r>
        <w:t>Quaranta</w:t>
      </w:r>
      <w:proofErr w:type="spellEnd"/>
      <w:r>
        <w:t xml:space="preserve"> </w:t>
      </w:r>
      <w:r w:rsidR="002C5E1B">
        <w:t>pose ensuite la figure de "l'Auteur collaboratif"</w:t>
      </w:r>
      <w:r>
        <w:t xml:space="preserve"> </w:t>
      </w:r>
      <w:r w:rsidR="002C5E1B">
        <w:t xml:space="preserve">dans les ateliers d'écriture </w:t>
      </w:r>
      <w:r w:rsidR="00E84D74">
        <w:t>avec</w:t>
      </w:r>
      <w:r w:rsidR="002C5E1B">
        <w:t xml:space="preserve"> le numérique. Utiliser les technologies collaboratives, de type wiki, ne peut se faire, selon lui, sans repenser le modèle culturel, la technologie questionne la culture. En effet, dans le modèle numérique, la dimension collective de l'élaboration et de la production </w:t>
      </w:r>
      <w:r w:rsidR="0012612D">
        <w:t>a tendance à effacer l'auteur</w:t>
      </w:r>
      <w:r w:rsidR="002C5E1B">
        <w:t xml:space="preserve"> derrière le processus</w:t>
      </w:r>
      <w:r w:rsidR="0012612D">
        <w:t xml:space="preserve"> qui le supplante. Jean-Luc </w:t>
      </w:r>
      <w:proofErr w:type="spellStart"/>
      <w:r w:rsidR="0012612D">
        <w:t>Quaranta</w:t>
      </w:r>
      <w:proofErr w:type="spellEnd"/>
      <w:r w:rsidR="0012612D">
        <w:t xml:space="preserve"> conclut des exemples de réécriture qu'il présente que l'utilisation du numérique change les pratiques d'écriture créative à l'université, déplaçant "l'enjeu de l'atelier </w:t>
      </w:r>
      <w:r w:rsidR="0012612D" w:rsidRPr="00982F39">
        <w:t>du «faire écrire» vers le «savoir écrire»."</w:t>
      </w:r>
    </w:p>
    <w:p w14:paraId="7BF5F454" w14:textId="25BD7054" w:rsidR="0012612D" w:rsidRDefault="0012612D" w:rsidP="007A5A40">
      <w:pPr>
        <w:ind w:firstLine="567"/>
        <w:jc w:val="both"/>
      </w:pPr>
      <w:r>
        <w:t>"Programmer ou être programmé. Les enjeux citoyens de l'écriture numérique", dan</w:t>
      </w:r>
      <w:r w:rsidR="00982F39">
        <w:t xml:space="preserve">s cette contribution, Romain </w:t>
      </w:r>
      <w:proofErr w:type="spellStart"/>
      <w:r w:rsidR="00982F39">
        <w:t>Ba</w:t>
      </w:r>
      <w:r>
        <w:t>dou</w:t>
      </w:r>
      <w:r w:rsidR="00982F39">
        <w:t>a</w:t>
      </w:r>
      <w:r>
        <w:t>rd</w:t>
      </w:r>
      <w:proofErr w:type="spellEnd"/>
      <w:r>
        <w:t xml:space="preserve"> a</w:t>
      </w:r>
      <w:r w:rsidR="00E84D74">
        <w:t>borde une question d'actualité :</w:t>
      </w:r>
      <w:r>
        <w:t xml:space="preserve"> quelle maitrise pouvons-nous avoir sur nos usages des technologies numériques si nous n'avons pas idée </w:t>
      </w:r>
      <w:r w:rsidR="00982F39">
        <w:t xml:space="preserve">de ce que sont le numérique, le code et les programmes </w:t>
      </w:r>
      <w:r w:rsidR="00982F39">
        <w:lastRenderedPageBreak/>
        <w:t>informatiques nécessaires ? Plutôt que de faire passer chacun par une formation théorique au code, l'auteur revient sur l'un des principes du programme PRECIP</w:t>
      </w:r>
      <w:r w:rsidR="000471A2">
        <w:rPr>
          <w:rStyle w:val="Marquenotebasdepage"/>
        </w:rPr>
        <w:footnoteReference w:id="1"/>
      </w:r>
      <w:r w:rsidR="00982F39">
        <w:t xml:space="preserve">, s'appuyer sur les pratiques d'écriture pour initier au format numérique. L'enjeu citoyen est important, redonner </w:t>
      </w:r>
      <w:r w:rsidR="00982F39" w:rsidRPr="00982F39">
        <w:t>de «</w:t>
      </w:r>
      <w:r w:rsidR="00982F39" w:rsidRPr="0061009D">
        <w:rPr>
          <w:i/>
        </w:rPr>
        <w:t>l'</w:t>
      </w:r>
      <w:proofErr w:type="spellStart"/>
      <w:r w:rsidR="00982F39" w:rsidRPr="0061009D">
        <w:rPr>
          <w:i/>
        </w:rPr>
        <w:t>empowerment</w:t>
      </w:r>
      <w:proofErr w:type="spellEnd"/>
      <w:r w:rsidR="00982F39" w:rsidRPr="00982F39">
        <w:t>» aux usagers</w:t>
      </w:r>
      <w:r w:rsidR="00982F39">
        <w:t xml:space="preserve"> en faisant comprendre l'importance des </w:t>
      </w:r>
      <w:proofErr w:type="gramStart"/>
      <w:r w:rsidR="00982F39">
        <w:t>format(</w:t>
      </w:r>
      <w:proofErr w:type="spellStart"/>
      <w:proofErr w:type="gramEnd"/>
      <w:r w:rsidR="00982F39">
        <w:t>age</w:t>
      </w:r>
      <w:proofErr w:type="spellEnd"/>
      <w:r w:rsidR="00982F39">
        <w:t>)s construits, qui peuvent être déconstruits et reconstruits.</w:t>
      </w:r>
    </w:p>
    <w:p w14:paraId="25AB406A" w14:textId="77777777" w:rsidR="00982F39" w:rsidRDefault="00FC468A" w:rsidP="007A5A40">
      <w:pPr>
        <w:ind w:firstLine="567"/>
        <w:jc w:val="both"/>
      </w:pPr>
      <w:r>
        <w:t xml:space="preserve">Deux expériences analysent les effets de l'utilisation de modèles imposés ; Julien Longhi montre, à partir d'exemples de </w:t>
      </w:r>
      <w:proofErr w:type="spellStart"/>
      <w:r>
        <w:t>twittérature</w:t>
      </w:r>
      <w:proofErr w:type="spellEnd"/>
      <w:r>
        <w:t xml:space="preserve"> et de </w:t>
      </w:r>
      <w:proofErr w:type="spellStart"/>
      <w:r>
        <w:t>twittécriture</w:t>
      </w:r>
      <w:proofErr w:type="spellEnd"/>
      <w:r>
        <w:t xml:space="preserve">, la pertinence de l'interactivité sur la qualité narrative. "L'anthologue", installation d'Isabelle </w:t>
      </w:r>
      <w:proofErr w:type="spellStart"/>
      <w:r>
        <w:t>Delatouche</w:t>
      </w:r>
      <w:proofErr w:type="spellEnd"/>
      <w:r>
        <w:t xml:space="preserve"> analysée par Isabelle </w:t>
      </w:r>
      <w:proofErr w:type="spellStart"/>
      <w:r>
        <w:t>Garron</w:t>
      </w:r>
      <w:proofErr w:type="spellEnd"/>
      <w:r>
        <w:t xml:space="preserve"> et Louis-Jean </w:t>
      </w:r>
      <w:proofErr w:type="spellStart"/>
      <w:r>
        <w:t>Teitelbaum</w:t>
      </w:r>
      <w:proofErr w:type="spellEnd"/>
      <w:r>
        <w:t>, nous met au cœur d'une "expérience sensible de l'écriture" dans laquelle lieux et lecteurs sont partie prenante de l'œuvre en création.</w:t>
      </w:r>
    </w:p>
    <w:p w14:paraId="35D2ECC3" w14:textId="3AFF1FF5" w:rsidR="0061009D" w:rsidRDefault="0061009D" w:rsidP="007A5A40">
      <w:pPr>
        <w:ind w:firstLine="567"/>
        <w:jc w:val="both"/>
      </w:pPr>
      <w:r>
        <w:t xml:space="preserve">Avant de répondre à la question "Pourquoi des écritures créatives… numériques ?" Luc </w:t>
      </w:r>
      <w:proofErr w:type="spellStart"/>
      <w:r>
        <w:t>Dall'Armellina</w:t>
      </w:r>
      <w:proofErr w:type="spellEnd"/>
      <w:r>
        <w:t xml:space="preserve"> interroge d'abord le statut de l'écriture à l'université française, où l'on a besoin de spécifier qu'elle peut être créative, tant l'école et l'université l'ont orientée du côté des savoirs jusqu'à oublier qu'elle est une pratique, du côté du langage, du faire. S'inspirant de la création littéraire et des </w:t>
      </w:r>
      <w:proofErr w:type="spellStart"/>
      <w:r w:rsidRPr="0061009D">
        <w:rPr>
          <w:i/>
        </w:rPr>
        <w:t>creative</w:t>
      </w:r>
      <w:proofErr w:type="spellEnd"/>
      <w:r w:rsidRPr="0061009D">
        <w:rPr>
          <w:i/>
        </w:rPr>
        <w:t xml:space="preserve"> </w:t>
      </w:r>
      <w:proofErr w:type="spellStart"/>
      <w:r w:rsidRPr="0061009D">
        <w:rPr>
          <w:i/>
        </w:rPr>
        <w:t>writing</w:t>
      </w:r>
      <w:proofErr w:type="spellEnd"/>
      <w:r>
        <w:t xml:space="preserve"> nord-américains, quelques masters d'écriture créative </w:t>
      </w:r>
      <w:r w:rsidR="004976EB">
        <w:t>imposent une littérature créative numérique, "née de l'hybridation de questions littérai</w:t>
      </w:r>
      <w:r w:rsidR="00140AF8">
        <w:t>res et technologiques". Comment l</w:t>
      </w:r>
      <w:r w:rsidR="004976EB">
        <w:t xml:space="preserve">a littérature </w:t>
      </w:r>
      <w:r w:rsidR="00140AF8">
        <w:t>peut-elle tirer parti</w:t>
      </w:r>
      <w:r w:rsidR="004976EB">
        <w:t xml:space="preserve"> des "mutations anthropologiques éclairs de notre siècle" provoquées par l'internet</w:t>
      </w:r>
      <w:r w:rsidR="00140AF8">
        <w:t xml:space="preserve"> ? Malgré des résistances, l'édition est métamorphosée par la publication sur blogs, les auteurs y créant des espaces nouveaux qui modifient la représentation du livre.</w:t>
      </w:r>
      <w:r w:rsidR="00A66CB1">
        <w:t xml:space="preserve"> Le "nouvel ordre scriptural" de l'écriture numérique prend naissance et appui sur l'histoire de la littérature, notamment à travers le statut de l'auteur et de l'œuvre. Mais surtout, </w:t>
      </w:r>
      <w:r w:rsidR="00620661">
        <w:t xml:space="preserve">l'apparition de  l'hypertexte apparait comme une réponse à la complexité et montre que les écrivains disposaient déjà des idées leur permettant de penser les enjeux du numérique en même temps que les technologies se faisaient jour ; </w:t>
      </w:r>
      <w:r w:rsidR="00AC7183">
        <w:t xml:space="preserve">et </w:t>
      </w:r>
      <w:r w:rsidR="00620661">
        <w:t xml:space="preserve">l'écriture hypertextuelle </w:t>
      </w:r>
      <w:r w:rsidR="00AC7183">
        <w:t xml:space="preserve">gagne maintenant </w:t>
      </w:r>
      <w:r w:rsidR="00620661">
        <w:t xml:space="preserve">d'autres espaces que ceux des écrans. </w:t>
      </w:r>
      <w:r w:rsidR="000471A2">
        <w:t>Luc</w:t>
      </w:r>
      <w:r w:rsidR="00AC7183">
        <w:t xml:space="preserve"> </w:t>
      </w:r>
      <w:proofErr w:type="spellStart"/>
      <w:r w:rsidR="00AC7183">
        <w:t>Dall</w:t>
      </w:r>
      <w:r w:rsidR="000471A2">
        <w:t>'Armellina</w:t>
      </w:r>
      <w:proofErr w:type="spellEnd"/>
      <w:r w:rsidR="000471A2">
        <w:t xml:space="preserve"> répond à sa question-</w:t>
      </w:r>
      <w:r w:rsidR="00AC7183">
        <w:t>titre à la fin, les enjeux en formation sont de taille, expérimenter la création littéraire numérique c'est "peut-être rompre l'asservissement des écritures aux savoirs, aux usages et à la communication, à l'école comme à l'université."</w:t>
      </w:r>
    </w:p>
    <w:p w14:paraId="77D1CEE7" w14:textId="5CA7BE15" w:rsidR="00AC7183" w:rsidRDefault="007A5A40" w:rsidP="007A5A40">
      <w:pPr>
        <w:ind w:firstLine="567"/>
        <w:jc w:val="both"/>
      </w:pPr>
      <w:r>
        <w:t>Avec la littérature numérique on assiste à</w:t>
      </w:r>
      <w:r w:rsidR="00AC7183">
        <w:t xml:space="preserve"> l'émergence de nouveaux genres. Laurent </w:t>
      </w:r>
      <w:proofErr w:type="spellStart"/>
      <w:r w:rsidR="00AC7183">
        <w:t>Loty</w:t>
      </w:r>
      <w:proofErr w:type="spellEnd"/>
      <w:r w:rsidR="00AC7183">
        <w:t xml:space="preserve"> relate et analyse l'expérience menée sur </w:t>
      </w:r>
      <w:proofErr w:type="spellStart"/>
      <w:r w:rsidR="00AC7183">
        <w:t>Mediapart</w:t>
      </w:r>
      <w:proofErr w:type="spellEnd"/>
      <w:r w:rsidR="00AC7183">
        <w:t xml:space="preserve"> d'un "roman du réseau" de Véronique Taquin. Ce roman d'apprentissage à contraintes renouvèle le roman feuilleton, mais surtout l'hybridation entre </w:t>
      </w:r>
      <w:r w:rsidR="001C7B4C">
        <w:t xml:space="preserve">culture classique et culture numérique pose la question de la reconnaissance de la valeur de l'œuvre </w:t>
      </w:r>
      <w:r w:rsidR="000471A2">
        <w:t xml:space="preserve">: </w:t>
      </w:r>
      <w:r w:rsidR="001C7B4C">
        <w:t>de</w:t>
      </w:r>
      <w:r w:rsidR="000471A2">
        <w:t xml:space="preserve"> quelle</w:t>
      </w:r>
      <w:r w:rsidR="001C7B4C">
        <w:t xml:space="preserve"> manière numérique et papier vont</w:t>
      </w:r>
      <w:r w:rsidR="000471A2">
        <w:t>-ils</w:t>
      </w:r>
      <w:r w:rsidR="001C7B4C">
        <w:t xml:space="preserve"> s'articuler</w:t>
      </w:r>
      <w:r w:rsidR="000471A2">
        <w:t xml:space="preserve"> pour établir cette valeur ?</w:t>
      </w:r>
      <w:r w:rsidR="001C7B4C">
        <w:t xml:space="preserve"> Le numéri</w:t>
      </w:r>
      <w:r w:rsidR="000471A2">
        <w:t>que ne doit pas être vu comme l'opposition du</w:t>
      </w:r>
      <w:r w:rsidR="001C7B4C">
        <w:t xml:space="preserve"> moderne à l'ancien, mais comme un moyen de repenser le passé. "</w:t>
      </w:r>
      <w:r w:rsidR="001C7B4C" w:rsidRPr="001C7B4C">
        <w:rPr>
          <w:i/>
        </w:rPr>
        <w:t>Un roman du réseau</w:t>
      </w:r>
      <w:r w:rsidR="001C7B4C">
        <w:t xml:space="preserve"> fait voir comment toute réalité humaine, numérique ou non numérique, est médiatisée par l'imaginaire."</w:t>
      </w:r>
      <w:r>
        <w:t xml:space="preserve"> L</w:t>
      </w:r>
      <w:r w:rsidR="001C7B4C">
        <w:t xml:space="preserve">e roman "réticulaire" </w:t>
      </w:r>
      <w:r>
        <w:t xml:space="preserve">(dont la forme rappelle celle d'un réseau) </w:t>
      </w:r>
      <w:r w:rsidR="001C7B4C">
        <w:t>permet de penser une "société réticulaire"</w:t>
      </w:r>
      <w:r w:rsidR="000A1AE4">
        <w:t>.</w:t>
      </w:r>
    </w:p>
    <w:p w14:paraId="14B53DD4" w14:textId="2A342670" w:rsidR="004122AC" w:rsidRDefault="001B137A" w:rsidP="004122AC">
      <w:pPr>
        <w:ind w:firstLine="567"/>
        <w:jc w:val="both"/>
      </w:pPr>
      <w:r>
        <w:t>L'ouvrage se termine sur une analyse d</w:t>
      </w:r>
      <w:r w:rsidR="007A5A40">
        <w:t>es pratiques de diffusion et de médiatisatio</w:t>
      </w:r>
      <w:r>
        <w:t>n des arts et de la littérature par Brigitte Chapelain et Pierre-Louis Fort. Quel que soit leur lien avec le numérique, les écrivains n'échappent pas à la question de leur notoriété, être "auteur" ne va plus de soi et pour faire autorité ils ne peuvent échapper à la médiatisation de leur œuvre, voire de leur personne. Presse écrite, effet "Pivot", télévision, radio</w:t>
      </w:r>
      <w:r w:rsidR="004122AC">
        <w:t xml:space="preserve">, ils fustigent autant ces médias qu'ils en attendent de reconnaissance. Ils sont aussi de plus en plus nombreux à être conscients que le Net leur ouvre de nouvelles portes, tout en suscitant d'autres craintes autour de la représentation de soi, la manière dont "l'individu se met en scène en construisant volontairement, ou involontairement, des images et des rôles pour produire de l'interaction sociale." Reprenant à Ruth </w:t>
      </w:r>
      <w:proofErr w:type="spellStart"/>
      <w:r w:rsidR="004122AC">
        <w:t>Amossy</w:t>
      </w:r>
      <w:proofErr w:type="spellEnd"/>
      <w:r w:rsidR="004122AC">
        <w:t xml:space="preserve"> l'</w:t>
      </w:r>
      <w:r w:rsidR="004122AC" w:rsidRPr="004122AC">
        <w:rPr>
          <w:i/>
        </w:rPr>
        <w:t>ethos</w:t>
      </w:r>
      <w:r w:rsidR="004122AC">
        <w:t xml:space="preserve"> et à </w:t>
      </w:r>
      <w:proofErr w:type="spellStart"/>
      <w:r w:rsidR="004122AC">
        <w:t>Erving</w:t>
      </w:r>
      <w:proofErr w:type="spellEnd"/>
      <w:r w:rsidR="004122AC">
        <w:t xml:space="preserve"> </w:t>
      </w:r>
      <w:proofErr w:type="spellStart"/>
      <w:r w:rsidR="004122AC">
        <w:t>Goffmann</w:t>
      </w:r>
      <w:proofErr w:type="spellEnd"/>
      <w:r w:rsidR="004122AC">
        <w:t xml:space="preserve"> la conception de la représentation de soi, les auteurs dégagent trois types d'</w:t>
      </w:r>
      <w:r w:rsidR="004122AC" w:rsidRPr="004122AC">
        <w:rPr>
          <w:i/>
        </w:rPr>
        <w:t>ethos numérique</w:t>
      </w:r>
      <w:r w:rsidR="004122AC">
        <w:t xml:space="preserve"> : affichage, promotion et recherche de contact avec le lecteur ; </w:t>
      </w:r>
      <w:r w:rsidR="00E84D74">
        <w:t>résistance à l'actualité, aux médiations traditionnelles et développement d'une communauté de lecteurs ; nouvelle forme de l'engagement littéraire. Ce terrain de recherche ouvre des perspectives pour comprendre ce qui se joue dans l'espace public numérique entre lecteur et auteur.</w:t>
      </w:r>
    </w:p>
    <w:p w14:paraId="2DB3655D" w14:textId="77777777" w:rsidR="000471A2" w:rsidRDefault="000471A2" w:rsidP="004122AC">
      <w:pPr>
        <w:ind w:firstLine="567"/>
        <w:jc w:val="both"/>
      </w:pPr>
    </w:p>
    <w:p w14:paraId="56446FFC" w14:textId="7E0940FE" w:rsidR="000471A2" w:rsidRDefault="000471A2" w:rsidP="004122AC">
      <w:pPr>
        <w:ind w:firstLine="567"/>
        <w:jc w:val="both"/>
      </w:pPr>
      <w:r>
        <w:t xml:space="preserve">Cet ouvrage, </w:t>
      </w:r>
      <w:r w:rsidR="00DB125B">
        <w:t xml:space="preserve">accessible et </w:t>
      </w:r>
      <w:r>
        <w:t>d'une longueur raisonnable</w:t>
      </w:r>
      <w:r w:rsidR="00DB125B">
        <w:t xml:space="preserve">, nous aide à repenser à la fois les pratiques d'écriture à l'école et à l'université, et la place de l'écriture créative dans l'enseignement de la littérature. Loin de chercher à prôner le tout numérique, il observe surtout les apports des technologies pour améliorer les interactions entre scripteur et lecteur, ouvrant de nouvelles perspectives à l'auteur confirmé, mais aussi </w:t>
      </w:r>
      <w:r w:rsidR="00F87626">
        <w:t>au débutant</w:t>
      </w:r>
      <w:r w:rsidR="00DB125B">
        <w:t xml:space="preserve"> </w:t>
      </w:r>
      <w:r w:rsidR="00F87626">
        <w:t xml:space="preserve">qui apprend non seulement à écrire, mais à conscientiser le processus à l'œuvre. Et il affirme avec force l'intérêt de l'écriture créative pour la formation, non seulement littéraire, mais générale et citoyenne, ce que l'école a bien besoin d'entendre. </w:t>
      </w:r>
      <w:bookmarkStart w:id="0" w:name="_GoBack"/>
      <w:bookmarkEnd w:id="0"/>
    </w:p>
    <w:p w14:paraId="474BA47B" w14:textId="77777777" w:rsidR="007A5A40" w:rsidRDefault="007A5A40" w:rsidP="00E256EC">
      <w:pPr>
        <w:jc w:val="both"/>
      </w:pPr>
    </w:p>
    <w:p w14:paraId="6B08AFC2" w14:textId="77777777" w:rsidR="007A5A40" w:rsidRDefault="007A5A40" w:rsidP="00E256EC">
      <w:pPr>
        <w:jc w:val="both"/>
      </w:pPr>
    </w:p>
    <w:p w14:paraId="50272B05" w14:textId="77777777" w:rsidR="000A1AE4" w:rsidRPr="00982F39" w:rsidRDefault="000A1AE4" w:rsidP="00E256EC">
      <w:pPr>
        <w:jc w:val="both"/>
      </w:pPr>
    </w:p>
    <w:p w14:paraId="46FB5A7F" w14:textId="77777777" w:rsidR="00BE6A63" w:rsidRPr="00982F39" w:rsidRDefault="00BE6A63"/>
    <w:sectPr w:rsidR="00BE6A63" w:rsidRPr="00982F39" w:rsidSect="00C0197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9C6DC" w14:textId="77777777" w:rsidR="00DB125B" w:rsidRDefault="00DB125B" w:rsidP="00E84D74">
      <w:r>
        <w:separator/>
      </w:r>
    </w:p>
  </w:endnote>
  <w:endnote w:type="continuationSeparator" w:id="0">
    <w:p w14:paraId="38786D6F" w14:textId="77777777" w:rsidR="00DB125B" w:rsidRDefault="00DB125B" w:rsidP="00E8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8E4D9" w14:textId="77777777" w:rsidR="00DB125B" w:rsidRDefault="00DB125B" w:rsidP="00E84D74">
      <w:r>
        <w:separator/>
      </w:r>
    </w:p>
  </w:footnote>
  <w:footnote w:type="continuationSeparator" w:id="0">
    <w:p w14:paraId="3AC04B19" w14:textId="77777777" w:rsidR="00DB125B" w:rsidRDefault="00DB125B" w:rsidP="00E84D74">
      <w:r>
        <w:continuationSeparator/>
      </w:r>
    </w:p>
  </w:footnote>
  <w:footnote w:id="1">
    <w:p w14:paraId="753809B8" w14:textId="77777777" w:rsidR="00DB125B" w:rsidRPr="000471A2" w:rsidRDefault="00DB125B" w:rsidP="000471A2">
      <w:pPr>
        <w:pStyle w:val="Notedebasdepage"/>
        <w:rPr>
          <w:sz w:val="20"/>
          <w:szCs w:val="20"/>
        </w:rPr>
      </w:pPr>
      <w:r w:rsidRPr="000471A2">
        <w:rPr>
          <w:rStyle w:val="Marquenotebasdepage"/>
          <w:sz w:val="20"/>
          <w:szCs w:val="20"/>
        </w:rPr>
        <w:footnoteRef/>
      </w:r>
      <w:r w:rsidRPr="000471A2">
        <w:rPr>
          <w:sz w:val="20"/>
          <w:szCs w:val="20"/>
        </w:rPr>
        <w:t xml:space="preserve"> </w:t>
      </w:r>
      <w:hyperlink r:id="rId1" w:history="1">
        <w:r w:rsidRPr="000471A2">
          <w:rPr>
            <w:rStyle w:val="Lienhypertexte"/>
            <w:sz w:val="20"/>
            <w:szCs w:val="20"/>
          </w:rPr>
          <w:t>PRECIP</w:t>
        </w:r>
      </w:hyperlink>
      <w:r w:rsidRPr="000471A2">
        <w:rPr>
          <w:sz w:val="20"/>
          <w:szCs w:val="20"/>
        </w:rPr>
        <w:t xml:space="preserve">, </w:t>
      </w:r>
      <w:r w:rsidRPr="000471A2">
        <w:rPr>
          <w:i/>
          <w:sz w:val="20"/>
          <w:szCs w:val="20"/>
        </w:rPr>
        <w:t>Pratiques d'écriture interactive en Picardie</w:t>
      </w:r>
      <w:r w:rsidRPr="000471A2">
        <w:rPr>
          <w:sz w:val="20"/>
          <w:szCs w:val="20"/>
        </w:rPr>
        <w:t>, est un projet financé par la région Picardie sur l'enseignement de l'écriture numérique. (</w:t>
      </w:r>
      <w:hyperlink r:id="rId2" w:history="1">
        <w:r w:rsidRPr="00137CF4">
          <w:rPr>
            <w:rStyle w:val="Lienhypertexte"/>
            <w:sz w:val="20"/>
            <w:szCs w:val="20"/>
          </w:rPr>
          <w:t>http://</w:t>
        </w:r>
        <w:proofErr w:type="spellStart"/>
        <w:r w:rsidRPr="00137CF4">
          <w:rPr>
            <w:rStyle w:val="Lienhypertexte"/>
            <w:sz w:val="20"/>
            <w:szCs w:val="20"/>
          </w:rPr>
          <w:t>www.utc.fr</w:t>
        </w:r>
        <w:proofErr w:type="spellEnd"/>
        <w:r w:rsidRPr="00137CF4">
          <w:rPr>
            <w:rStyle w:val="Lienhypertexte"/>
            <w:sz w:val="20"/>
            <w:szCs w:val="20"/>
          </w:rPr>
          <w:t>/~</w:t>
        </w:r>
        <w:proofErr w:type="spellStart"/>
        <w:r w:rsidRPr="00137CF4">
          <w:rPr>
            <w:rStyle w:val="Lienhypertexte"/>
            <w:sz w:val="20"/>
            <w:szCs w:val="20"/>
          </w:rPr>
          <w:t>wprecip</w:t>
        </w:r>
        <w:proofErr w:type="spellEnd"/>
        <w:r w:rsidRPr="00137CF4">
          <w:rPr>
            <w:rStyle w:val="Lienhypertexte"/>
            <w:sz w:val="20"/>
            <w:szCs w:val="20"/>
          </w:rPr>
          <w:t>/</w:t>
        </w:r>
      </w:hyperlink>
      <w:r>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8A"/>
    <w:rsid w:val="0000085B"/>
    <w:rsid w:val="000471A2"/>
    <w:rsid w:val="000A1AE4"/>
    <w:rsid w:val="000F6EBE"/>
    <w:rsid w:val="00115BA9"/>
    <w:rsid w:val="0012612D"/>
    <w:rsid w:val="00140AF8"/>
    <w:rsid w:val="001B137A"/>
    <w:rsid w:val="001C7B4C"/>
    <w:rsid w:val="002C5E1B"/>
    <w:rsid w:val="00350F16"/>
    <w:rsid w:val="004122AC"/>
    <w:rsid w:val="00486C1B"/>
    <w:rsid w:val="004976EB"/>
    <w:rsid w:val="004B35DA"/>
    <w:rsid w:val="0061009D"/>
    <w:rsid w:val="00620661"/>
    <w:rsid w:val="0072218A"/>
    <w:rsid w:val="007A5A40"/>
    <w:rsid w:val="007A63FD"/>
    <w:rsid w:val="00856980"/>
    <w:rsid w:val="00982F39"/>
    <w:rsid w:val="00A66CB1"/>
    <w:rsid w:val="00AC7183"/>
    <w:rsid w:val="00AE056E"/>
    <w:rsid w:val="00BE6A63"/>
    <w:rsid w:val="00C01971"/>
    <w:rsid w:val="00C56E8E"/>
    <w:rsid w:val="00DB125B"/>
    <w:rsid w:val="00DB417E"/>
    <w:rsid w:val="00E256EC"/>
    <w:rsid w:val="00E84D74"/>
    <w:rsid w:val="00F87626"/>
    <w:rsid w:val="00FC468A"/>
    <w:rsid w:val="00FE05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32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E6A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218A"/>
    <w:rPr>
      <w:color w:val="0000FF" w:themeColor="hyperlink"/>
      <w:u w:val="single"/>
    </w:rPr>
  </w:style>
  <w:style w:type="paragraph" w:styleId="Textedebulles">
    <w:name w:val="Balloon Text"/>
    <w:basedOn w:val="Normal"/>
    <w:link w:val="TextedebullesCar"/>
    <w:uiPriority w:val="99"/>
    <w:semiHidden/>
    <w:unhideWhenUsed/>
    <w:rsid w:val="0072218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218A"/>
    <w:rPr>
      <w:rFonts w:ascii="Lucida Grande" w:hAnsi="Lucida Grande" w:cs="Lucida Grande"/>
      <w:sz w:val="18"/>
      <w:szCs w:val="18"/>
    </w:rPr>
  </w:style>
  <w:style w:type="character" w:customStyle="1" w:styleId="Titre1Car">
    <w:name w:val="Titre 1 Car"/>
    <w:basedOn w:val="Policepardfaut"/>
    <w:link w:val="Titre1"/>
    <w:uiPriority w:val="9"/>
    <w:rsid w:val="00BE6A63"/>
    <w:rPr>
      <w:rFonts w:asciiTheme="majorHAnsi" w:eastAsiaTheme="majorEastAsia" w:hAnsiTheme="majorHAnsi" w:cstheme="majorBidi"/>
      <w:b/>
      <w:bCs/>
      <w:color w:val="345A8A" w:themeColor="accent1" w:themeShade="B5"/>
      <w:sz w:val="32"/>
      <w:szCs w:val="32"/>
    </w:rPr>
  </w:style>
  <w:style w:type="paragraph" w:styleId="Notedebasdepage">
    <w:name w:val="footnote text"/>
    <w:basedOn w:val="Normal"/>
    <w:link w:val="NotedebasdepageCar"/>
    <w:uiPriority w:val="99"/>
    <w:unhideWhenUsed/>
    <w:rsid w:val="00E84D74"/>
  </w:style>
  <w:style w:type="character" w:customStyle="1" w:styleId="NotedebasdepageCar">
    <w:name w:val="Note de bas de page Car"/>
    <w:basedOn w:val="Policepardfaut"/>
    <w:link w:val="Notedebasdepage"/>
    <w:uiPriority w:val="99"/>
    <w:rsid w:val="00E84D74"/>
  </w:style>
  <w:style w:type="character" w:styleId="Marquenotebasdepage">
    <w:name w:val="footnote reference"/>
    <w:basedOn w:val="Policepardfaut"/>
    <w:uiPriority w:val="99"/>
    <w:unhideWhenUsed/>
    <w:rsid w:val="00E84D7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E6A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218A"/>
    <w:rPr>
      <w:color w:val="0000FF" w:themeColor="hyperlink"/>
      <w:u w:val="single"/>
    </w:rPr>
  </w:style>
  <w:style w:type="paragraph" w:styleId="Textedebulles">
    <w:name w:val="Balloon Text"/>
    <w:basedOn w:val="Normal"/>
    <w:link w:val="TextedebullesCar"/>
    <w:uiPriority w:val="99"/>
    <w:semiHidden/>
    <w:unhideWhenUsed/>
    <w:rsid w:val="0072218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218A"/>
    <w:rPr>
      <w:rFonts w:ascii="Lucida Grande" w:hAnsi="Lucida Grande" w:cs="Lucida Grande"/>
      <w:sz w:val="18"/>
      <w:szCs w:val="18"/>
    </w:rPr>
  </w:style>
  <w:style w:type="character" w:customStyle="1" w:styleId="Titre1Car">
    <w:name w:val="Titre 1 Car"/>
    <w:basedOn w:val="Policepardfaut"/>
    <w:link w:val="Titre1"/>
    <w:uiPriority w:val="9"/>
    <w:rsid w:val="00BE6A63"/>
    <w:rPr>
      <w:rFonts w:asciiTheme="majorHAnsi" w:eastAsiaTheme="majorEastAsia" w:hAnsiTheme="majorHAnsi" w:cstheme="majorBidi"/>
      <w:b/>
      <w:bCs/>
      <w:color w:val="345A8A" w:themeColor="accent1" w:themeShade="B5"/>
      <w:sz w:val="32"/>
      <w:szCs w:val="32"/>
    </w:rPr>
  </w:style>
  <w:style w:type="paragraph" w:styleId="Notedebasdepage">
    <w:name w:val="footnote text"/>
    <w:basedOn w:val="Normal"/>
    <w:link w:val="NotedebasdepageCar"/>
    <w:uiPriority w:val="99"/>
    <w:unhideWhenUsed/>
    <w:rsid w:val="00E84D74"/>
  </w:style>
  <w:style w:type="character" w:customStyle="1" w:styleId="NotedebasdepageCar">
    <w:name w:val="Note de bas de page Car"/>
    <w:basedOn w:val="Policepardfaut"/>
    <w:link w:val="Notedebasdepage"/>
    <w:uiPriority w:val="99"/>
    <w:rsid w:val="00E84D74"/>
  </w:style>
  <w:style w:type="character" w:styleId="Marquenotebasdepage">
    <w:name w:val="footnote reference"/>
    <w:basedOn w:val="Policepardfaut"/>
    <w:uiPriority w:val="99"/>
    <w:unhideWhenUsed/>
    <w:rsid w:val="00E84D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editions-hermann.fr/4603-numerique-et-ecriture-litteraire.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utc.fr/~wprecip/" TargetMode="External"/><Relationship Id="rId2" Type="http://schemas.openxmlformats.org/officeDocument/2006/relationships/hyperlink" Target="http://www.utc.fr/~wpreci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3</Pages>
  <Words>1336</Words>
  <Characters>7349</Characters>
  <Application>Microsoft Macintosh Word</Application>
  <DocSecurity>0</DocSecurity>
  <Lines>61</Lines>
  <Paragraphs>17</Paragraphs>
  <ScaleCrop>false</ScaleCrop>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Youx</dc:creator>
  <cp:keywords/>
  <dc:description/>
  <cp:lastModifiedBy>Viviane Youx</cp:lastModifiedBy>
  <cp:revision>4</cp:revision>
  <dcterms:created xsi:type="dcterms:W3CDTF">2015-04-26T13:04:00Z</dcterms:created>
  <dcterms:modified xsi:type="dcterms:W3CDTF">2015-04-27T12:38:00Z</dcterms:modified>
</cp:coreProperties>
</file>